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CAF140" w14:textId="77777777" w:rsidR="001F420A" w:rsidRDefault="00A54420">
      <w:hyperlink r:id="rId6">
        <w:r>
          <w:rPr>
            <w:color w:val="1155CC"/>
            <w:u w:val="single"/>
          </w:rPr>
          <w:t>https://unamo.com/blog/conversion/understanding-the-relationship-between-color-psychology-and-conversion</w:t>
        </w:r>
      </w:hyperlink>
      <w:r>
        <w:t xml:space="preserve"> </w:t>
      </w:r>
    </w:p>
    <w:p w14:paraId="3C95D554" w14:textId="77777777" w:rsidR="001F420A" w:rsidRDefault="00A54420">
      <w:r>
        <w:rPr>
          <w:noProof/>
        </w:rPr>
        <w:drawing>
          <wp:inline distT="114300" distB="114300" distL="114300" distR="114300" wp14:anchorId="3A638B49" wp14:editId="17E33415">
            <wp:extent cx="5629275" cy="5705475"/>
            <wp:effectExtent l="0" t="0" r="0" b="0"/>
            <wp:docPr id="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5705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14:paraId="5B25D061" w14:textId="77777777" w:rsidR="001F420A" w:rsidRDefault="00A54420">
      <w:r>
        <w:rPr>
          <w:noProof/>
        </w:rPr>
        <w:lastRenderedPageBreak/>
        <w:drawing>
          <wp:inline distT="114300" distB="114300" distL="114300" distR="114300" wp14:anchorId="0251C4D4" wp14:editId="15F8992A">
            <wp:extent cx="5734050" cy="430530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30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14:paraId="54B80369" w14:textId="77777777" w:rsidR="001F420A" w:rsidRDefault="00A54420">
      <w:r>
        <w:rPr>
          <w:noProof/>
        </w:rPr>
        <w:lastRenderedPageBreak/>
        <w:drawing>
          <wp:inline distT="114300" distB="114300" distL="114300" distR="114300" wp14:anchorId="7D1890CF" wp14:editId="32786104">
            <wp:extent cx="5734050" cy="322580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14:paraId="3267BBBF" w14:textId="77777777" w:rsidR="001F420A" w:rsidRDefault="00A54420">
      <w:r>
        <w:rPr>
          <w:noProof/>
        </w:rPr>
        <w:lastRenderedPageBreak/>
        <w:drawing>
          <wp:inline distT="114300" distB="114300" distL="114300" distR="114300" wp14:anchorId="4F2EAE32" wp14:editId="4CDD828A">
            <wp:extent cx="5734050" cy="5740400"/>
            <wp:effectExtent l="0" t="0" r="0" b="0"/>
            <wp:docPr id="6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5740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14:paraId="509A57BE" w14:textId="77777777" w:rsidR="001F420A" w:rsidRDefault="00A54420">
      <w:r>
        <w:rPr>
          <w:noProof/>
        </w:rPr>
        <w:lastRenderedPageBreak/>
        <w:drawing>
          <wp:inline distT="114300" distB="114300" distL="114300" distR="114300" wp14:anchorId="68E5C1D2" wp14:editId="51497F63">
            <wp:extent cx="5734050" cy="8597900"/>
            <wp:effectExtent l="0" t="0" r="0" b="0"/>
            <wp:docPr id="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8597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14:paraId="4C24E732" w14:textId="77777777" w:rsidR="001F420A" w:rsidRDefault="00A54420">
      <w:r>
        <w:rPr>
          <w:noProof/>
        </w:rPr>
        <w:lastRenderedPageBreak/>
        <w:drawing>
          <wp:inline distT="114300" distB="114300" distL="114300" distR="114300" wp14:anchorId="0BA8DA9A" wp14:editId="67D6ED0E">
            <wp:extent cx="5372100" cy="5372100"/>
            <wp:effectExtent l="0" t="0" r="0" b="0"/>
            <wp:docPr id="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537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C63478" w14:textId="77777777" w:rsidR="001F420A" w:rsidRDefault="00A54420">
      <w:r>
        <w:br w:type="page"/>
      </w:r>
    </w:p>
    <w:p w14:paraId="54D7A820" w14:textId="77777777" w:rsidR="001F420A" w:rsidRDefault="00A54420">
      <w:r>
        <w:rPr>
          <w:noProof/>
        </w:rPr>
        <w:lastRenderedPageBreak/>
        <w:drawing>
          <wp:inline distT="114300" distB="114300" distL="114300" distR="114300" wp14:anchorId="3B512B3F" wp14:editId="33F4DEB6">
            <wp:extent cx="5734050" cy="6045200"/>
            <wp:effectExtent l="0" t="0" r="0" b="0"/>
            <wp:docPr id="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6045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059A6DE" w14:textId="220FE5B1" w:rsidR="00A32EDC" w:rsidRDefault="00A54420">
      <w:r>
        <w:rPr>
          <w:noProof/>
        </w:rPr>
        <w:lastRenderedPageBreak/>
        <w:drawing>
          <wp:inline distT="114300" distB="114300" distL="114300" distR="114300" wp14:anchorId="5410C941" wp14:editId="230593FD">
            <wp:extent cx="3349950" cy="8615363"/>
            <wp:effectExtent l="0" t="0" r="0" b="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49950" cy="86153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6EB8C58" w14:textId="77777777" w:rsidR="00A32EDC" w:rsidRDefault="00A32EDC">
      <w:r>
        <w:br w:type="page"/>
      </w:r>
    </w:p>
    <w:p w14:paraId="1E1EE3A5" w14:textId="3F21F648" w:rsidR="001F420A" w:rsidRDefault="00A32EDC">
      <w:bookmarkStart w:id="0" w:name="_GoBack"/>
      <w:r>
        <w:rPr>
          <w:noProof/>
        </w:rPr>
        <w:lastRenderedPageBreak/>
        <w:drawing>
          <wp:inline distT="0" distB="0" distL="0" distR="0" wp14:anchorId="14F1F902" wp14:editId="24B0949B">
            <wp:extent cx="5733415" cy="5016500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rands-colors-emotion.gi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501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F420A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E8DE75" w14:textId="77777777" w:rsidR="00A54420" w:rsidRDefault="00A54420" w:rsidP="00A32EDC">
      <w:pPr>
        <w:spacing w:line="240" w:lineRule="auto"/>
      </w:pPr>
      <w:r>
        <w:separator/>
      </w:r>
    </w:p>
  </w:endnote>
  <w:endnote w:type="continuationSeparator" w:id="0">
    <w:p w14:paraId="018C3644" w14:textId="77777777" w:rsidR="00A54420" w:rsidRDefault="00A54420" w:rsidP="00A32ED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F2BBE0" w14:textId="77777777" w:rsidR="00A54420" w:rsidRDefault="00A54420" w:rsidP="00A32EDC">
      <w:pPr>
        <w:spacing w:line="240" w:lineRule="auto"/>
      </w:pPr>
      <w:r>
        <w:separator/>
      </w:r>
    </w:p>
  </w:footnote>
  <w:footnote w:type="continuationSeparator" w:id="0">
    <w:p w14:paraId="6FE4FCBC" w14:textId="77777777" w:rsidR="00A54420" w:rsidRDefault="00A54420" w:rsidP="00A32EDC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F420A"/>
    <w:rsid w:val="001F420A"/>
    <w:rsid w:val="00A32EDC"/>
    <w:rsid w:val="00A54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FAA744"/>
  <w15:docId w15:val="{DADACA72-F608-4062-847D-F71CFA1D17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nl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A32EDC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2EDC"/>
  </w:style>
  <w:style w:type="paragraph" w:styleId="Footer">
    <w:name w:val="footer"/>
    <w:basedOn w:val="Normal"/>
    <w:link w:val="FooterChar"/>
    <w:uiPriority w:val="99"/>
    <w:unhideWhenUsed/>
    <w:rsid w:val="00A32EDC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2E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unamo.com/blog/conversion/understanding-the-relationship-between-color-psychology-and-conversion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gif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39</Words>
  <Characters>218</Characters>
  <Application>Microsoft Office Word</Application>
  <DocSecurity>0</DocSecurity>
  <Lines>1</Lines>
  <Paragraphs>1</Paragraphs>
  <ScaleCrop>false</ScaleCrop>
  <Company/>
  <LinksUpToDate>false</LinksUpToDate>
  <CharactersWithSpaces>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Amanda van der Vleuten</cp:lastModifiedBy>
  <cp:revision>2</cp:revision>
  <dcterms:created xsi:type="dcterms:W3CDTF">2018-12-16T18:57:00Z</dcterms:created>
  <dcterms:modified xsi:type="dcterms:W3CDTF">2018-12-16T18:58:00Z</dcterms:modified>
</cp:coreProperties>
</file>